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4B" w:rsidRPr="00600F51" w:rsidRDefault="00FE0E4B" w:rsidP="00FE0E4B">
      <w:pPr>
        <w:jc w:val="center"/>
        <w:rPr>
          <w:rFonts w:eastAsia="Calibri"/>
          <w:b/>
          <w:sz w:val="28"/>
          <w:szCs w:val="28"/>
        </w:rPr>
      </w:pPr>
      <w:r w:rsidRPr="00600F51">
        <w:rPr>
          <w:rFonts w:eastAsia="Calibri"/>
          <w:b/>
          <w:sz w:val="28"/>
          <w:szCs w:val="28"/>
        </w:rPr>
        <w:t>Министерство культуры Республики Башкортостан</w:t>
      </w:r>
    </w:p>
    <w:p w:rsidR="00FE0E4B" w:rsidRPr="00600F51" w:rsidRDefault="00FE0E4B" w:rsidP="00FE0E4B">
      <w:pPr>
        <w:jc w:val="center"/>
        <w:rPr>
          <w:rFonts w:eastAsia="Calibri"/>
          <w:b/>
          <w:sz w:val="28"/>
          <w:szCs w:val="28"/>
        </w:rPr>
      </w:pPr>
      <w:r w:rsidRPr="00600F51">
        <w:rPr>
          <w:rFonts w:eastAsia="Calibri"/>
          <w:b/>
          <w:sz w:val="28"/>
          <w:szCs w:val="28"/>
        </w:rPr>
        <w:t>Государственное бюджетное учреждение культуры и искусства</w:t>
      </w:r>
    </w:p>
    <w:p w:rsidR="00FE0E4B" w:rsidRPr="00600F51" w:rsidRDefault="00FE0E4B" w:rsidP="00FE0E4B">
      <w:pPr>
        <w:jc w:val="center"/>
        <w:rPr>
          <w:rFonts w:eastAsia="Calibri"/>
          <w:b/>
          <w:sz w:val="28"/>
          <w:szCs w:val="28"/>
        </w:rPr>
      </w:pPr>
      <w:r w:rsidRPr="00600F51">
        <w:rPr>
          <w:rFonts w:eastAsia="Calibri"/>
          <w:b/>
          <w:sz w:val="28"/>
          <w:szCs w:val="28"/>
        </w:rPr>
        <w:t>Уфимский государственный татарский театр «Нур»</w:t>
      </w:r>
    </w:p>
    <w:p w:rsidR="00FE0E4B" w:rsidRPr="00600F51" w:rsidRDefault="00FE0E4B" w:rsidP="00FE0E4B">
      <w:pPr>
        <w:jc w:val="center"/>
        <w:rPr>
          <w:rFonts w:eastAsia="Calibri"/>
          <w:b/>
          <w:sz w:val="28"/>
          <w:szCs w:val="28"/>
        </w:rPr>
      </w:pPr>
      <w:r w:rsidRPr="00600F51">
        <w:rPr>
          <w:rFonts w:eastAsia="Calibri"/>
          <w:b/>
          <w:sz w:val="28"/>
          <w:szCs w:val="28"/>
        </w:rPr>
        <w:t>(ГБУКИ УГТТ «Нур»)</w:t>
      </w:r>
    </w:p>
    <w:p w:rsidR="00FE0E4B" w:rsidRPr="00600F51" w:rsidRDefault="00FE0E4B" w:rsidP="00FE0E4B">
      <w:pPr>
        <w:rPr>
          <w:rFonts w:eastAsia="Calibri"/>
          <w:b/>
          <w:sz w:val="28"/>
          <w:szCs w:val="28"/>
        </w:rPr>
      </w:pPr>
    </w:p>
    <w:p w:rsidR="00FE0E4B" w:rsidRPr="00600F51" w:rsidRDefault="00FE0E4B" w:rsidP="00FE0E4B">
      <w:pPr>
        <w:rPr>
          <w:rFonts w:eastAsia="Calibri"/>
          <w:b/>
          <w:sz w:val="28"/>
          <w:szCs w:val="28"/>
        </w:rPr>
      </w:pPr>
    </w:p>
    <w:p w:rsidR="00FE0E4B" w:rsidRPr="00600F51" w:rsidRDefault="00FE0E4B" w:rsidP="00FE0E4B">
      <w:pPr>
        <w:rPr>
          <w:rFonts w:eastAsia="Calibri"/>
          <w:b/>
          <w:sz w:val="28"/>
          <w:szCs w:val="28"/>
        </w:rPr>
      </w:pPr>
    </w:p>
    <w:p w:rsidR="00FE0E4B" w:rsidRPr="00600F51" w:rsidRDefault="00FE0E4B" w:rsidP="00FE0E4B">
      <w:pPr>
        <w:rPr>
          <w:rFonts w:eastAsia="Calibri"/>
          <w:b/>
          <w:sz w:val="28"/>
          <w:szCs w:val="28"/>
        </w:rPr>
      </w:pPr>
    </w:p>
    <w:p w:rsidR="00FE0E4B" w:rsidRPr="00D564ED" w:rsidRDefault="00FE0E4B" w:rsidP="00FE0E4B">
      <w:pPr>
        <w:rPr>
          <w:rFonts w:eastAsia="Calibri"/>
          <w:b/>
          <w:color w:val="FFFFFF" w:themeColor="background1"/>
          <w:sz w:val="28"/>
          <w:szCs w:val="28"/>
        </w:rPr>
      </w:pPr>
    </w:p>
    <w:p w:rsidR="00FE0E4B" w:rsidRPr="00D564ED" w:rsidRDefault="00FE0E4B" w:rsidP="00FE0E4B">
      <w:pPr>
        <w:ind w:left="6120"/>
        <w:rPr>
          <w:rFonts w:eastAsia="Calibri"/>
          <w:b/>
          <w:bCs/>
          <w:color w:val="FFFFFF" w:themeColor="background1"/>
          <w:sz w:val="28"/>
          <w:szCs w:val="28"/>
        </w:rPr>
      </w:pPr>
      <w:r w:rsidRPr="00D564ED">
        <w:rPr>
          <w:rFonts w:eastAsia="Calibri"/>
          <w:b/>
          <w:bCs/>
          <w:color w:val="FFFFFF" w:themeColor="background1"/>
          <w:sz w:val="28"/>
          <w:szCs w:val="28"/>
        </w:rPr>
        <w:t>УТВЕРЖДАЮ</w:t>
      </w:r>
    </w:p>
    <w:p w:rsidR="00FE0E4B" w:rsidRPr="00D564ED" w:rsidRDefault="00FE0E4B" w:rsidP="00FE0E4B">
      <w:pPr>
        <w:tabs>
          <w:tab w:val="center" w:pos="4818"/>
          <w:tab w:val="right" w:pos="9637"/>
        </w:tabs>
        <w:ind w:left="6120"/>
        <w:rPr>
          <w:rFonts w:eastAsia="Calibri"/>
          <w:color w:val="FFFFFF" w:themeColor="background1"/>
          <w:sz w:val="28"/>
          <w:szCs w:val="28"/>
        </w:rPr>
      </w:pPr>
      <w:r w:rsidRPr="00D564ED">
        <w:rPr>
          <w:rFonts w:eastAsia="Calibri"/>
          <w:color w:val="FFFFFF" w:themeColor="background1"/>
          <w:sz w:val="28"/>
          <w:szCs w:val="28"/>
        </w:rPr>
        <w:t>Директор</w:t>
      </w:r>
    </w:p>
    <w:p w:rsidR="00FE0E4B" w:rsidRPr="00D564ED" w:rsidRDefault="00FE0E4B" w:rsidP="00FE0E4B">
      <w:pPr>
        <w:tabs>
          <w:tab w:val="left" w:pos="5865"/>
          <w:tab w:val="right" w:pos="9354"/>
        </w:tabs>
        <w:ind w:left="6120"/>
        <w:rPr>
          <w:rFonts w:eastAsia="Calibri"/>
          <w:color w:val="FFFFFF" w:themeColor="background1"/>
          <w:sz w:val="28"/>
          <w:szCs w:val="28"/>
        </w:rPr>
      </w:pPr>
      <w:r w:rsidRPr="00D564ED">
        <w:rPr>
          <w:rFonts w:eastAsia="Calibri"/>
          <w:color w:val="FFFFFF" w:themeColor="background1"/>
          <w:sz w:val="28"/>
          <w:szCs w:val="28"/>
        </w:rPr>
        <w:t>___________</w:t>
      </w:r>
      <w:r w:rsidRPr="00D564ED">
        <w:rPr>
          <w:color w:val="FFFFFF" w:themeColor="background1"/>
          <w:sz w:val="28"/>
          <w:szCs w:val="28"/>
        </w:rPr>
        <w:t>_____</w:t>
      </w:r>
      <w:r w:rsidRPr="00D564ED">
        <w:rPr>
          <w:rFonts w:eastAsia="Calibri"/>
          <w:color w:val="FFFFFF" w:themeColor="background1"/>
          <w:sz w:val="28"/>
          <w:szCs w:val="28"/>
        </w:rPr>
        <w:t>__</w:t>
      </w:r>
      <w:r w:rsidRPr="00D564ED">
        <w:rPr>
          <w:color w:val="FFFFFF" w:themeColor="background1"/>
          <w:sz w:val="28"/>
          <w:szCs w:val="28"/>
        </w:rPr>
        <w:t>И.А. Хазеев</w:t>
      </w:r>
    </w:p>
    <w:p w:rsidR="00FE0E4B" w:rsidRPr="00D564ED" w:rsidRDefault="00FE0E4B" w:rsidP="00FE0E4B">
      <w:pPr>
        <w:ind w:left="6120"/>
        <w:rPr>
          <w:rFonts w:eastAsia="Calibri"/>
          <w:color w:val="FFFFFF" w:themeColor="background1"/>
          <w:sz w:val="28"/>
          <w:szCs w:val="28"/>
        </w:rPr>
      </w:pPr>
      <w:r w:rsidRPr="00D564ED">
        <w:rPr>
          <w:rFonts w:eastAsia="Calibri"/>
          <w:color w:val="FFFFFF" w:themeColor="background1"/>
          <w:sz w:val="28"/>
          <w:szCs w:val="28"/>
        </w:rPr>
        <w:t>«_____»_______________201</w:t>
      </w:r>
      <w:r w:rsidR="00BD2171" w:rsidRPr="00D564ED">
        <w:rPr>
          <w:color w:val="FFFFFF" w:themeColor="background1"/>
          <w:sz w:val="28"/>
          <w:szCs w:val="28"/>
        </w:rPr>
        <w:t>__</w:t>
      </w:r>
      <w:r w:rsidRPr="00D564ED">
        <w:rPr>
          <w:color w:val="FFFFFF" w:themeColor="background1"/>
          <w:sz w:val="28"/>
          <w:szCs w:val="28"/>
        </w:rPr>
        <w:t xml:space="preserve"> </w:t>
      </w:r>
      <w:r w:rsidRPr="00D564ED">
        <w:rPr>
          <w:rFonts w:eastAsia="Calibri"/>
          <w:color w:val="FFFFFF" w:themeColor="background1"/>
          <w:sz w:val="28"/>
          <w:szCs w:val="28"/>
        </w:rPr>
        <w:t>г.</w:t>
      </w:r>
    </w:p>
    <w:p w:rsidR="00FE0E4B" w:rsidRPr="00D564ED" w:rsidRDefault="00FE0E4B" w:rsidP="00FE0E4B">
      <w:pPr>
        <w:rPr>
          <w:rFonts w:eastAsia="Calibri"/>
          <w:b/>
          <w:color w:val="FFFFFF" w:themeColor="background1"/>
          <w:sz w:val="28"/>
          <w:szCs w:val="28"/>
        </w:rPr>
      </w:pPr>
    </w:p>
    <w:p w:rsidR="00FE0E4B" w:rsidRPr="00D564ED" w:rsidRDefault="00FE0E4B" w:rsidP="00FE0E4B">
      <w:pPr>
        <w:rPr>
          <w:rFonts w:eastAsia="Calibri"/>
          <w:b/>
          <w:color w:val="FFFFFF" w:themeColor="background1"/>
          <w:sz w:val="28"/>
          <w:szCs w:val="28"/>
        </w:rPr>
      </w:pPr>
    </w:p>
    <w:p w:rsidR="00FE0E4B" w:rsidRPr="00600F51" w:rsidRDefault="00FE0E4B" w:rsidP="00FE0E4B">
      <w:pPr>
        <w:rPr>
          <w:rFonts w:eastAsia="Calibri"/>
          <w:b/>
          <w:sz w:val="28"/>
          <w:szCs w:val="28"/>
        </w:rPr>
      </w:pPr>
    </w:p>
    <w:p w:rsidR="00FE0E4B" w:rsidRDefault="00FE0E4B" w:rsidP="00FE0E4B">
      <w:pPr>
        <w:rPr>
          <w:rFonts w:eastAsia="Calibri"/>
          <w:b/>
          <w:sz w:val="28"/>
          <w:szCs w:val="28"/>
        </w:rPr>
      </w:pPr>
    </w:p>
    <w:p w:rsidR="00FE0E4B" w:rsidRPr="00600F51" w:rsidRDefault="00FE0E4B" w:rsidP="00FE0E4B">
      <w:pPr>
        <w:rPr>
          <w:rFonts w:eastAsia="Calibri"/>
          <w:b/>
          <w:sz w:val="28"/>
          <w:szCs w:val="28"/>
        </w:rPr>
      </w:pPr>
    </w:p>
    <w:p w:rsidR="00FE0E4B" w:rsidRPr="00600F51" w:rsidRDefault="00FE0E4B" w:rsidP="00FE0E4B">
      <w:pPr>
        <w:rPr>
          <w:rFonts w:eastAsia="Calibri"/>
          <w:b/>
          <w:sz w:val="28"/>
          <w:szCs w:val="28"/>
        </w:rPr>
      </w:pPr>
    </w:p>
    <w:p w:rsidR="00FE0E4B" w:rsidRPr="00600F51" w:rsidRDefault="00FE0E4B" w:rsidP="00FE0E4B">
      <w:pPr>
        <w:rPr>
          <w:rFonts w:eastAsia="Calibri"/>
          <w:sz w:val="28"/>
          <w:szCs w:val="28"/>
        </w:rPr>
      </w:pPr>
    </w:p>
    <w:p w:rsidR="00FE0E4B" w:rsidRPr="00600F51" w:rsidRDefault="00FE0E4B" w:rsidP="00FE0E4B">
      <w:pPr>
        <w:rPr>
          <w:rFonts w:eastAsia="Calibri"/>
          <w:sz w:val="28"/>
          <w:szCs w:val="28"/>
        </w:rPr>
      </w:pPr>
    </w:p>
    <w:p w:rsidR="00FE0E4B" w:rsidRPr="00600F51" w:rsidRDefault="00FE0E4B" w:rsidP="00FE0E4B">
      <w:pPr>
        <w:rPr>
          <w:rFonts w:eastAsia="Calibri"/>
          <w:sz w:val="28"/>
          <w:szCs w:val="28"/>
        </w:rPr>
      </w:pPr>
    </w:p>
    <w:p w:rsidR="00FE0E4B" w:rsidRDefault="00FE0E4B" w:rsidP="00FE0E4B">
      <w:pPr>
        <w:jc w:val="center"/>
        <w:rPr>
          <w:rFonts w:eastAsia="Calibri"/>
          <w:b/>
          <w:sz w:val="28"/>
          <w:szCs w:val="28"/>
        </w:rPr>
      </w:pPr>
      <w:r>
        <w:rPr>
          <w:rFonts w:eastAsia="Calibri"/>
          <w:b/>
          <w:sz w:val="28"/>
          <w:szCs w:val="28"/>
        </w:rPr>
        <w:t xml:space="preserve">ПРАВИЛА </w:t>
      </w:r>
    </w:p>
    <w:p w:rsidR="00175478" w:rsidRDefault="00175478" w:rsidP="00175478">
      <w:pPr>
        <w:jc w:val="center"/>
        <w:rPr>
          <w:rFonts w:eastAsia="Calibri"/>
          <w:b/>
          <w:sz w:val="28"/>
          <w:szCs w:val="28"/>
        </w:rPr>
      </w:pPr>
      <w:r>
        <w:rPr>
          <w:rFonts w:eastAsia="Calibri"/>
          <w:b/>
          <w:sz w:val="28"/>
          <w:szCs w:val="28"/>
        </w:rPr>
        <w:t>ОБСЛУЖИВАНИЯ</w:t>
      </w:r>
      <w:r w:rsidR="00FE0E4B">
        <w:rPr>
          <w:rFonts w:eastAsia="Calibri"/>
          <w:b/>
          <w:sz w:val="28"/>
          <w:szCs w:val="28"/>
        </w:rPr>
        <w:t xml:space="preserve"> Л</w:t>
      </w:r>
      <w:r w:rsidR="002141D4">
        <w:rPr>
          <w:rFonts w:eastAsia="Calibri"/>
          <w:b/>
          <w:sz w:val="28"/>
          <w:szCs w:val="28"/>
        </w:rPr>
        <w:t>ИЦ</w:t>
      </w:r>
    </w:p>
    <w:p w:rsidR="00FE0E4B" w:rsidRDefault="00175478" w:rsidP="00175478">
      <w:pPr>
        <w:jc w:val="center"/>
        <w:rPr>
          <w:rFonts w:eastAsia="Calibri"/>
          <w:b/>
          <w:sz w:val="28"/>
          <w:szCs w:val="28"/>
        </w:rPr>
      </w:pPr>
      <w:r>
        <w:rPr>
          <w:rFonts w:eastAsia="Calibri"/>
          <w:b/>
          <w:sz w:val="28"/>
          <w:szCs w:val="28"/>
        </w:rPr>
        <w:t>С</w:t>
      </w:r>
      <w:r w:rsidR="00FE0E4B">
        <w:rPr>
          <w:rFonts w:eastAsia="Calibri"/>
          <w:b/>
          <w:sz w:val="28"/>
          <w:szCs w:val="28"/>
        </w:rPr>
        <w:t xml:space="preserve"> ОГРАНИЧЕННЫ</w:t>
      </w:r>
      <w:r>
        <w:rPr>
          <w:rFonts w:eastAsia="Calibri"/>
          <w:b/>
          <w:sz w:val="28"/>
          <w:szCs w:val="28"/>
        </w:rPr>
        <w:t>МИ</w:t>
      </w:r>
      <w:r w:rsidR="00FE0E4B">
        <w:rPr>
          <w:rFonts w:eastAsia="Calibri"/>
          <w:b/>
          <w:sz w:val="28"/>
          <w:szCs w:val="28"/>
        </w:rPr>
        <w:t xml:space="preserve"> ВОЗМОЖНОСТ</w:t>
      </w:r>
      <w:r>
        <w:rPr>
          <w:rFonts w:eastAsia="Calibri"/>
          <w:b/>
          <w:sz w:val="28"/>
          <w:szCs w:val="28"/>
        </w:rPr>
        <w:t>ЯМИ</w:t>
      </w:r>
      <w:r w:rsidR="00FE0E4B">
        <w:rPr>
          <w:rFonts w:eastAsia="Calibri"/>
          <w:b/>
          <w:sz w:val="28"/>
          <w:szCs w:val="28"/>
        </w:rPr>
        <w:t xml:space="preserve"> ЗДОРОВЬЯ</w:t>
      </w:r>
    </w:p>
    <w:p w:rsidR="00FE0E4B" w:rsidRPr="00600F51" w:rsidRDefault="00FE0E4B" w:rsidP="00FE0E4B">
      <w:pPr>
        <w:jc w:val="center"/>
        <w:rPr>
          <w:rFonts w:eastAsia="Calibri"/>
          <w:b/>
          <w:sz w:val="28"/>
          <w:szCs w:val="28"/>
        </w:rPr>
      </w:pPr>
      <w:r>
        <w:rPr>
          <w:rFonts w:eastAsia="Calibri"/>
          <w:b/>
          <w:sz w:val="28"/>
          <w:szCs w:val="28"/>
        </w:rPr>
        <w:t xml:space="preserve">В </w:t>
      </w:r>
      <w:r w:rsidRPr="00600F51">
        <w:rPr>
          <w:rFonts w:eastAsia="Calibri"/>
          <w:b/>
          <w:sz w:val="28"/>
          <w:szCs w:val="28"/>
        </w:rPr>
        <w:t>ГОСУДАРСТВЕНН</w:t>
      </w:r>
      <w:r>
        <w:rPr>
          <w:rFonts w:eastAsia="Calibri"/>
          <w:b/>
          <w:sz w:val="28"/>
          <w:szCs w:val="28"/>
        </w:rPr>
        <w:t>ОМ</w:t>
      </w:r>
      <w:r w:rsidRPr="00600F51">
        <w:rPr>
          <w:rFonts w:eastAsia="Calibri"/>
          <w:b/>
          <w:sz w:val="28"/>
          <w:szCs w:val="28"/>
        </w:rPr>
        <w:t xml:space="preserve"> БЮДЖЕТН</w:t>
      </w:r>
      <w:r>
        <w:rPr>
          <w:rFonts w:eastAsia="Calibri"/>
          <w:b/>
          <w:sz w:val="28"/>
          <w:szCs w:val="28"/>
        </w:rPr>
        <w:t>ОМ</w:t>
      </w:r>
      <w:r w:rsidRPr="00600F51">
        <w:rPr>
          <w:rFonts w:eastAsia="Calibri"/>
          <w:b/>
          <w:sz w:val="28"/>
          <w:szCs w:val="28"/>
        </w:rPr>
        <w:t xml:space="preserve"> УЧРЕЖДЕНИ</w:t>
      </w:r>
      <w:r>
        <w:rPr>
          <w:rFonts w:eastAsia="Calibri"/>
          <w:b/>
          <w:sz w:val="28"/>
          <w:szCs w:val="28"/>
        </w:rPr>
        <w:t>И</w:t>
      </w:r>
    </w:p>
    <w:p w:rsidR="00FE0E4B" w:rsidRPr="00600F51" w:rsidRDefault="00FE0E4B" w:rsidP="00FE0E4B">
      <w:pPr>
        <w:jc w:val="center"/>
        <w:rPr>
          <w:rFonts w:eastAsia="Calibri"/>
          <w:b/>
          <w:sz w:val="28"/>
          <w:szCs w:val="28"/>
        </w:rPr>
      </w:pPr>
      <w:r w:rsidRPr="00600F51">
        <w:rPr>
          <w:rFonts w:eastAsia="Calibri"/>
          <w:b/>
          <w:sz w:val="28"/>
          <w:szCs w:val="28"/>
        </w:rPr>
        <w:t>КУЛЬТУРЫ И ИСКУССТВА</w:t>
      </w:r>
    </w:p>
    <w:p w:rsidR="00FE0E4B" w:rsidRPr="00600F51" w:rsidRDefault="00FE0E4B" w:rsidP="00FE0E4B">
      <w:pPr>
        <w:jc w:val="center"/>
        <w:rPr>
          <w:rFonts w:eastAsia="Calibri"/>
          <w:b/>
          <w:sz w:val="28"/>
          <w:szCs w:val="28"/>
        </w:rPr>
      </w:pPr>
      <w:r w:rsidRPr="00600F51">
        <w:rPr>
          <w:rFonts w:eastAsia="Calibri"/>
          <w:b/>
          <w:sz w:val="28"/>
          <w:szCs w:val="28"/>
        </w:rPr>
        <w:t>УФИМСКИЙ ГОСУДАРСТВЕННЫЙ ТАТАРСКИЙ ТЕАТР «НУР»</w:t>
      </w:r>
    </w:p>
    <w:p w:rsidR="00FE0E4B" w:rsidRPr="00600F51" w:rsidRDefault="00FE0E4B" w:rsidP="00FE0E4B">
      <w:pPr>
        <w:rPr>
          <w:rFonts w:eastAsia="Calibri"/>
          <w:b/>
          <w:sz w:val="28"/>
          <w:szCs w:val="28"/>
        </w:rPr>
      </w:pPr>
    </w:p>
    <w:p w:rsidR="00FE0E4B" w:rsidRPr="00600F51" w:rsidRDefault="00FE0E4B" w:rsidP="00FE0E4B">
      <w:pPr>
        <w:rPr>
          <w:rFonts w:eastAsia="Calibri"/>
          <w:b/>
          <w:sz w:val="28"/>
          <w:szCs w:val="28"/>
        </w:rPr>
      </w:pPr>
    </w:p>
    <w:p w:rsidR="00FE0E4B" w:rsidRDefault="00FE0E4B" w:rsidP="00FE0E4B">
      <w:pPr>
        <w:rPr>
          <w:rFonts w:eastAsia="Calibri"/>
          <w:b/>
          <w:sz w:val="28"/>
          <w:szCs w:val="28"/>
        </w:rPr>
      </w:pPr>
    </w:p>
    <w:p w:rsidR="00FE0E4B" w:rsidRPr="00600F51" w:rsidRDefault="00FE0E4B" w:rsidP="00FE0E4B">
      <w:pPr>
        <w:rPr>
          <w:rFonts w:eastAsia="Calibri"/>
          <w:b/>
          <w:sz w:val="28"/>
          <w:szCs w:val="28"/>
        </w:rPr>
      </w:pPr>
    </w:p>
    <w:p w:rsidR="00FE0E4B" w:rsidRPr="00600F51" w:rsidRDefault="00FE0E4B" w:rsidP="00FE0E4B">
      <w:pPr>
        <w:rPr>
          <w:rFonts w:eastAsia="Calibri"/>
          <w:b/>
          <w:sz w:val="28"/>
          <w:szCs w:val="28"/>
        </w:rPr>
      </w:pPr>
    </w:p>
    <w:p w:rsidR="00FE0E4B" w:rsidRPr="00600F51" w:rsidRDefault="00FE0E4B" w:rsidP="00FE0E4B">
      <w:pPr>
        <w:rPr>
          <w:rFonts w:eastAsia="Calibri"/>
          <w:sz w:val="28"/>
          <w:szCs w:val="28"/>
        </w:rPr>
      </w:pPr>
    </w:p>
    <w:p w:rsidR="00FE0E4B" w:rsidRPr="00600F51" w:rsidRDefault="00FE0E4B" w:rsidP="00FE0E4B">
      <w:pPr>
        <w:rPr>
          <w:rFonts w:eastAsia="Calibri"/>
          <w:sz w:val="28"/>
          <w:szCs w:val="28"/>
        </w:rPr>
      </w:pPr>
    </w:p>
    <w:p w:rsidR="00FE0E4B" w:rsidRPr="00600F51" w:rsidRDefault="00FE0E4B" w:rsidP="00FE0E4B">
      <w:pPr>
        <w:rPr>
          <w:rFonts w:eastAsia="Calibri"/>
          <w:sz w:val="28"/>
          <w:szCs w:val="28"/>
        </w:rPr>
      </w:pPr>
    </w:p>
    <w:p w:rsidR="00FE0E4B" w:rsidRPr="00600F51" w:rsidRDefault="00FE0E4B" w:rsidP="00FE0E4B">
      <w:pPr>
        <w:rPr>
          <w:rFonts w:eastAsia="Calibri"/>
          <w:sz w:val="28"/>
          <w:szCs w:val="28"/>
        </w:rPr>
      </w:pPr>
    </w:p>
    <w:p w:rsidR="00FE0E4B" w:rsidRPr="00D564ED" w:rsidRDefault="00FE0E4B" w:rsidP="00FE0E4B">
      <w:pPr>
        <w:jc w:val="both"/>
        <w:rPr>
          <w:rFonts w:eastAsia="Calibri"/>
          <w:color w:val="FFFFFF" w:themeColor="background1"/>
          <w:sz w:val="28"/>
          <w:szCs w:val="28"/>
        </w:rPr>
      </w:pPr>
    </w:p>
    <w:p w:rsidR="00FE0E4B" w:rsidRPr="00D564ED" w:rsidRDefault="00FE0E4B" w:rsidP="00FE0E4B">
      <w:pPr>
        <w:ind w:left="6120"/>
        <w:rPr>
          <w:rFonts w:eastAsia="Calibri"/>
          <w:color w:val="FFFFFF" w:themeColor="background1"/>
          <w:sz w:val="28"/>
          <w:szCs w:val="28"/>
        </w:rPr>
      </w:pPr>
      <w:r w:rsidRPr="00D564ED">
        <w:rPr>
          <w:rFonts w:eastAsia="Calibri"/>
          <w:color w:val="FFFFFF" w:themeColor="background1"/>
          <w:sz w:val="28"/>
          <w:szCs w:val="28"/>
        </w:rPr>
        <w:t>Введено в действие</w:t>
      </w:r>
    </w:p>
    <w:p w:rsidR="00FE0E4B" w:rsidRPr="00D564ED" w:rsidRDefault="00FE0E4B" w:rsidP="00FE0E4B">
      <w:pPr>
        <w:ind w:left="6120"/>
        <w:rPr>
          <w:rFonts w:eastAsia="Calibri"/>
          <w:color w:val="FFFFFF" w:themeColor="background1"/>
          <w:sz w:val="28"/>
          <w:szCs w:val="28"/>
        </w:rPr>
      </w:pPr>
    </w:p>
    <w:p w:rsidR="00FE0E4B" w:rsidRPr="00D564ED" w:rsidRDefault="00FE0E4B" w:rsidP="00FE0E4B">
      <w:pPr>
        <w:ind w:left="6120"/>
        <w:rPr>
          <w:rFonts w:eastAsia="Calibri"/>
          <w:color w:val="FFFFFF" w:themeColor="background1"/>
          <w:sz w:val="28"/>
          <w:szCs w:val="28"/>
        </w:rPr>
      </w:pPr>
      <w:r w:rsidRPr="00D564ED">
        <w:rPr>
          <w:rFonts w:eastAsia="Calibri"/>
          <w:color w:val="FFFFFF" w:themeColor="background1"/>
          <w:sz w:val="28"/>
          <w:szCs w:val="28"/>
        </w:rPr>
        <w:t>«____»_____________20___г.</w:t>
      </w:r>
    </w:p>
    <w:p w:rsidR="00FE0E4B" w:rsidRPr="00D564ED" w:rsidRDefault="00FE0E4B" w:rsidP="00FE0E4B">
      <w:pPr>
        <w:ind w:left="6120"/>
        <w:rPr>
          <w:rFonts w:eastAsia="Calibri"/>
          <w:color w:val="FFFFFF" w:themeColor="background1"/>
          <w:sz w:val="28"/>
          <w:szCs w:val="28"/>
          <w:u w:val="single"/>
        </w:rPr>
      </w:pPr>
      <w:r w:rsidRPr="00D564ED">
        <w:rPr>
          <w:rFonts w:eastAsia="Calibri"/>
          <w:color w:val="FFFFFF" w:themeColor="background1"/>
          <w:sz w:val="28"/>
          <w:szCs w:val="28"/>
        </w:rPr>
        <w:t>Приказом №_____________</w:t>
      </w:r>
    </w:p>
    <w:p w:rsidR="00FE0E4B" w:rsidRPr="00D564ED" w:rsidRDefault="00FE0E4B" w:rsidP="00FE0E4B">
      <w:pPr>
        <w:ind w:firstLine="720"/>
        <w:jc w:val="both"/>
        <w:rPr>
          <w:rFonts w:eastAsia="Calibri"/>
          <w:bCs/>
          <w:color w:val="FFFFFF" w:themeColor="background1"/>
          <w:sz w:val="28"/>
          <w:szCs w:val="28"/>
        </w:rPr>
      </w:pPr>
    </w:p>
    <w:p w:rsidR="00FE0E4B" w:rsidRPr="00D564ED" w:rsidRDefault="00FE0E4B" w:rsidP="00FE0E4B">
      <w:pPr>
        <w:ind w:firstLine="720"/>
        <w:jc w:val="both"/>
        <w:rPr>
          <w:rFonts w:eastAsia="Calibri"/>
          <w:bCs/>
          <w:color w:val="FFFFFF" w:themeColor="background1"/>
          <w:sz w:val="28"/>
          <w:szCs w:val="28"/>
        </w:rPr>
      </w:pPr>
    </w:p>
    <w:p w:rsidR="00FE0E4B" w:rsidRDefault="00FE0E4B" w:rsidP="00FE0E4B">
      <w:pPr>
        <w:ind w:firstLine="720"/>
        <w:jc w:val="both"/>
        <w:rPr>
          <w:rFonts w:eastAsia="Calibri"/>
          <w:bCs/>
          <w:sz w:val="28"/>
          <w:szCs w:val="28"/>
        </w:rPr>
      </w:pPr>
    </w:p>
    <w:p w:rsidR="00FE0E4B" w:rsidRDefault="00FE0E4B" w:rsidP="00FE0E4B">
      <w:pPr>
        <w:jc w:val="center"/>
        <w:rPr>
          <w:bCs/>
          <w:sz w:val="28"/>
          <w:szCs w:val="28"/>
        </w:rPr>
      </w:pPr>
    </w:p>
    <w:p w:rsidR="00BD2171" w:rsidRDefault="00BD2171" w:rsidP="00FE0E4B">
      <w:pPr>
        <w:jc w:val="center"/>
        <w:rPr>
          <w:bCs/>
          <w:sz w:val="28"/>
          <w:szCs w:val="28"/>
        </w:rPr>
      </w:pPr>
    </w:p>
    <w:p w:rsidR="00175478" w:rsidRDefault="00175478" w:rsidP="00FE0E4B">
      <w:pPr>
        <w:jc w:val="center"/>
        <w:rPr>
          <w:bCs/>
          <w:sz w:val="28"/>
          <w:szCs w:val="28"/>
        </w:rPr>
      </w:pPr>
    </w:p>
    <w:p w:rsidR="00175478" w:rsidRDefault="00175478" w:rsidP="0033361D">
      <w:pPr>
        <w:jc w:val="center"/>
        <w:rPr>
          <w:b/>
          <w:bCs/>
          <w:i/>
        </w:rPr>
      </w:pPr>
      <w:r w:rsidRPr="00175478">
        <w:rPr>
          <w:b/>
          <w:bCs/>
          <w:i/>
        </w:rPr>
        <w:lastRenderedPageBreak/>
        <w:t>Общие положения</w:t>
      </w:r>
    </w:p>
    <w:p w:rsidR="00175478" w:rsidRPr="00175478" w:rsidRDefault="00175478" w:rsidP="00175478">
      <w:pPr>
        <w:ind w:firstLine="709"/>
        <w:jc w:val="center"/>
        <w:rPr>
          <w:b/>
          <w:bCs/>
          <w:i/>
        </w:rPr>
      </w:pPr>
    </w:p>
    <w:p w:rsidR="00175478" w:rsidRPr="00175478" w:rsidRDefault="00175478" w:rsidP="00175478">
      <w:pPr>
        <w:numPr>
          <w:ilvl w:val="0"/>
          <w:numId w:val="7"/>
        </w:numPr>
        <w:shd w:val="clear" w:color="auto" w:fill="FFFFFF"/>
        <w:ind w:left="0" w:firstLine="709"/>
        <w:jc w:val="both"/>
        <w:rPr>
          <w:color w:val="000000"/>
        </w:rPr>
      </w:pPr>
      <w:r w:rsidRPr="00175478">
        <w:rPr>
          <w:color w:val="000000"/>
        </w:rPr>
        <w:t>Настоящие Правила, обязательны для соблюдения</w:t>
      </w:r>
      <w:r>
        <w:rPr>
          <w:color w:val="000000"/>
        </w:rPr>
        <w:t xml:space="preserve"> всеми </w:t>
      </w:r>
      <w:r w:rsidRPr="00175478">
        <w:rPr>
          <w:color w:val="000000"/>
        </w:rPr>
        <w:t>работниками Театра.</w:t>
      </w:r>
    </w:p>
    <w:p w:rsidR="00175478" w:rsidRDefault="00175478" w:rsidP="00175478">
      <w:pPr>
        <w:numPr>
          <w:ilvl w:val="0"/>
          <w:numId w:val="7"/>
        </w:numPr>
        <w:shd w:val="clear" w:color="auto" w:fill="FFFFFF"/>
        <w:ind w:left="0" w:firstLine="709"/>
        <w:jc w:val="both"/>
        <w:rPr>
          <w:color w:val="000000"/>
        </w:rPr>
      </w:pPr>
      <w:r w:rsidRPr="00175478">
        <w:rPr>
          <w:color w:val="000000"/>
        </w:rPr>
        <w:t xml:space="preserve">Целью данных правил является обеспечение </w:t>
      </w:r>
      <w:r>
        <w:t>для инвалидов условий доступности объектов и услуг</w:t>
      </w:r>
      <w:r w:rsidR="00EA3C64">
        <w:t>, оказываемых в Театре</w:t>
      </w:r>
      <w:r w:rsidRPr="00175478">
        <w:rPr>
          <w:color w:val="000000"/>
        </w:rPr>
        <w:t>.</w:t>
      </w:r>
    </w:p>
    <w:p w:rsidR="00175478" w:rsidRDefault="00175478" w:rsidP="00175478">
      <w:pPr>
        <w:numPr>
          <w:ilvl w:val="0"/>
          <w:numId w:val="7"/>
        </w:numPr>
        <w:shd w:val="clear" w:color="auto" w:fill="FFFFFF"/>
        <w:tabs>
          <w:tab w:val="clear" w:pos="720"/>
          <w:tab w:val="num" w:pos="1418"/>
        </w:tabs>
        <w:ind w:left="0" w:firstLine="709"/>
        <w:jc w:val="both"/>
      </w:pPr>
      <w:r w:rsidRPr="00175478">
        <w:rPr>
          <w:color w:val="000000"/>
        </w:rPr>
        <w:t xml:space="preserve">Театр </w:t>
      </w:r>
      <w:r>
        <w:t>обеспечивает инвалидам и другим маломобильным группам населения:</w:t>
      </w:r>
    </w:p>
    <w:p w:rsidR="00175478" w:rsidRPr="00175478" w:rsidRDefault="00175478" w:rsidP="00175478">
      <w:pPr>
        <w:pStyle w:val="ConsPlusNormal"/>
        <w:tabs>
          <w:tab w:val="num" w:pos="1418"/>
        </w:tabs>
        <w:ind w:firstLine="709"/>
        <w:jc w:val="both"/>
        <w:rPr>
          <w:rFonts w:ascii="Times New Roman" w:hAnsi="Times New Roman" w:cs="Times New Roman"/>
          <w:sz w:val="24"/>
          <w:szCs w:val="24"/>
        </w:rPr>
      </w:pPr>
      <w:r w:rsidRPr="00175478">
        <w:rPr>
          <w:rFonts w:ascii="Times New Roman" w:hAnsi="Times New Roman" w:cs="Times New Roman"/>
          <w:sz w:val="24"/>
          <w:szCs w:val="24"/>
        </w:rPr>
        <w:t>- условия для беспрепятственного доступа к объектам и предоставляемым в них услугам в соответствии со сводом правил СП 59.13330.2012 "СНиП 35-01-2001 "Доступность зданий и сооружений для маломобильных групп населения", включенных в пункт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(далее - свод правил СП 59.13330.2012);</w:t>
      </w:r>
    </w:p>
    <w:p w:rsidR="00175478" w:rsidRPr="00175478" w:rsidRDefault="00175478" w:rsidP="00175478">
      <w:pPr>
        <w:pStyle w:val="ConsPlusNormal"/>
        <w:tabs>
          <w:tab w:val="num" w:pos="1418"/>
        </w:tabs>
        <w:ind w:firstLine="709"/>
        <w:jc w:val="both"/>
        <w:rPr>
          <w:rFonts w:ascii="Times New Roman" w:hAnsi="Times New Roman" w:cs="Times New Roman"/>
          <w:sz w:val="24"/>
          <w:szCs w:val="24"/>
        </w:rPr>
      </w:pPr>
      <w:r w:rsidRPr="00175478">
        <w:rPr>
          <w:rFonts w:ascii="Times New Roman" w:hAnsi="Times New Roman" w:cs="Times New Roman"/>
          <w:sz w:val="24"/>
          <w:szCs w:val="24"/>
        </w:rPr>
        <w:t>- возможность самостоятельного или с помощью работников Театра, предоставляющих услуги, передвижения по территории Театра, входа в Театр и выхода из него;</w:t>
      </w:r>
    </w:p>
    <w:p w:rsidR="00175478" w:rsidRPr="00175478" w:rsidRDefault="00175478" w:rsidP="00175478">
      <w:pPr>
        <w:pStyle w:val="ConsPlusNormal"/>
        <w:tabs>
          <w:tab w:val="num" w:pos="1418"/>
        </w:tabs>
        <w:ind w:firstLine="709"/>
        <w:jc w:val="both"/>
        <w:rPr>
          <w:rFonts w:ascii="Times New Roman" w:hAnsi="Times New Roman" w:cs="Times New Roman"/>
          <w:sz w:val="24"/>
          <w:szCs w:val="24"/>
        </w:rPr>
      </w:pPr>
      <w:r w:rsidRPr="00175478">
        <w:rPr>
          <w:rFonts w:ascii="Times New Roman" w:hAnsi="Times New Roman" w:cs="Times New Roman"/>
          <w:sz w:val="24"/>
          <w:szCs w:val="24"/>
        </w:rPr>
        <w:t>- оборудование санитарно-гигиенических помещений в соответствии со сводом правил СП 59.13330.2012;</w:t>
      </w:r>
    </w:p>
    <w:p w:rsidR="00175478" w:rsidRPr="00175478" w:rsidRDefault="00175478" w:rsidP="00175478">
      <w:pPr>
        <w:pStyle w:val="ConsPlusNormal"/>
        <w:tabs>
          <w:tab w:val="num"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7547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информации знаками, выполненными рельефно-точечным шрифтом Брайля, допуск сурдопереводчика и тифлосурдопереводчика.</w:t>
      </w:r>
    </w:p>
    <w:p w:rsidR="00175478" w:rsidRPr="00175478" w:rsidRDefault="00175478" w:rsidP="00175478">
      <w:pPr>
        <w:pStyle w:val="ConsPlusNormal"/>
        <w:tabs>
          <w:tab w:val="num"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75478">
        <w:rPr>
          <w:rFonts w:ascii="Times New Roman" w:hAnsi="Times New Roman" w:cs="Times New Roman"/>
          <w:sz w:val="24"/>
          <w:szCs w:val="24"/>
        </w:rPr>
        <w:t>возможность размещения инвалидов, использующих кресла-коляски, на местах в зрительных залах в соответствии со сводом правил СП 59.13330.2012;</w:t>
      </w:r>
    </w:p>
    <w:p w:rsidR="00175478" w:rsidRPr="00175478" w:rsidRDefault="00175478" w:rsidP="00175478">
      <w:pPr>
        <w:pStyle w:val="ConsPlusNormal"/>
        <w:tabs>
          <w:tab w:val="num"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75478">
        <w:rPr>
          <w:rFonts w:ascii="Times New Roman" w:hAnsi="Times New Roman" w:cs="Times New Roman"/>
          <w:sz w:val="24"/>
          <w:szCs w:val="24"/>
        </w:rPr>
        <w:t>наличие комплекта оборудования для проведения скрытого прямого или автоматического тифлокомментирования, включая наборы радиогарнитуры для профессиональных тифлокомментаторов, цифровой передатчик, цифровой ИК-приемник, блок управления системой, наушники и т.д.;</w:t>
      </w:r>
    </w:p>
    <w:p w:rsidR="00175478" w:rsidRPr="00175478" w:rsidRDefault="00175478" w:rsidP="00175478">
      <w:pPr>
        <w:pStyle w:val="ConsPlusNormal"/>
        <w:tabs>
          <w:tab w:val="num"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75478">
        <w:rPr>
          <w:rFonts w:ascii="Times New Roman" w:hAnsi="Times New Roman" w:cs="Times New Roman"/>
          <w:sz w:val="24"/>
          <w:szCs w:val="24"/>
        </w:rPr>
        <w:t>наличие FM-систем со вспомогательным оборудованием, включая микрофон</w:t>
      </w:r>
      <w:r>
        <w:rPr>
          <w:rFonts w:ascii="Times New Roman" w:hAnsi="Times New Roman" w:cs="Times New Roman"/>
          <w:sz w:val="24"/>
          <w:szCs w:val="24"/>
        </w:rPr>
        <w:t>ы и FM-приемники</w:t>
      </w:r>
      <w:r w:rsidRPr="00175478">
        <w:rPr>
          <w:rFonts w:ascii="Times New Roman" w:hAnsi="Times New Roman" w:cs="Times New Roman"/>
          <w:sz w:val="24"/>
          <w:szCs w:val="24"/>
        </w:rPr>
        <w:t>.</w:t>
      </w:r>
    </w:p>
    <w:p w:rsidR="00175478" w:rsidRPr="00487D79" w:rsidRDefault="00175478" w:rsidP="00175478">
      <w:pPr>
        <w:jc w:val="center"/>
        <w:rPr>
          <w:b/>
          <w:bCs/>
          <w:i/>
        </w:rPr>
      </w:pPr>
      <w:r w:rsidRPr="00487D79">
        <w:rPr>
          <w:b/>
          <w:bCs/>
          <w:i/>
        </w:rPr>
        <w:t>Правила об</w:t>
      </w:r>
      <w:r w:rsidR="00487D79">
        <w:rPr>
          <w:b/>
          <w:bCs/>
          <w:i/>
        </w:rPr>
        <w:t>служива</w:t>
      </w:r>
      <w:r w:rsidRPr="00487D79">
        <w:rPr>
          <w:b/>
          <w:bCs/>
          <w:i/>
        </w:rPr>
        <w:t xml:space="preserve">ния </w:t>
      </w:r>
      <w:r w:rsidR="00487D79" w:rsidRPr="00487D79">
        <w:rPr>
          <w:b/>
          <w:bCs/>
          <w:i/>
        </w:rPr>
        <w:t>инвалид</w:t>
      </w:r>
      <w:r w:rsidR="00487D79">
        <w:rPr>
          <w:b/>
          <w:bCs/>
          <w:i/>
        </w:rPr>
        <w:t>ов в Театре</w:t>
      </w:r>
    </w:p>
    <w:p w:rsidR="00487D79" w:rsidRDefault="00487D79" w:rsidP="00175478">
      <w:pPr>
        <w:jc w:val="center"/>
        <w:rPr>
          <w:bCs/>
        </w:rPr>
      </w:pPr>
    </w:p>
    <w:p w:rsidR="00487D79" w:rsidRDefault="00487D79" w:rsidP="00487D79">
      <w:pPr>
        <w:ind w:firstLine="709"/>
        <w:jc w:val="both"/>
        <w:rPr>
          <w:bCs/>
        </w:rPr>
      </w:pPr>
      <w:r>
        <w:rPr>
          <w:bCs/>
        </w:rPr>
        <w:t>Работники Театра при общении с лицами с ограниченными возможностями здоровья в обязательном порядке соблюдают следующие правила этикета.</w:t>
      </w:r>
    </w:p>
    <w:p w:rsidR="00487D79" w:rsidRPr="00175478" w:rsidRDefault="00487D79" w:rsidP="00487D79">
      <w:pPr>
        <w:ind w:firstLine="709"/>
        <w:jc w:val="both"/>
        <w:rPr>
          <w:bCs/>
        </w:rPr>
      </w:pPr>
    </w:p>
    <w:p w:rsidR="00FE0E4B" w:rsidRDefault="00FE0E4B" w:rsidP="00175478">
      <w:pPr>
        <w:jc w:val="center"/>
        <w:rPr>
          <w:b/>
          <w:i/>
        </w:rPr>
      </w:pPr>
      <w:r w:rsidRPr="00175478">
        <w:rPr>
          <w:b/>
          <w:i/>
        </w:rPr>
        <w:t>Правила этикета при общении с инвалидами,</w:t>
      </w:r>
      <w:r w:rsidR="00487D79">
        <w:rPr>
          <w:b/>
          <w:i/>
        </w:rPr>
        <w:t xml:space="preserve"> </w:t>
      </w:r>
      <w:r w:rsidRPr="00175478">
        <w:rPr>
          <w:b/>
          <w:i/>
        </w:rPr>
        <w:t>испытывающими трудности при передвижении</w:t>
      </w:r>
    </w:p>
    <w:p w:rsidR="00487D79" w:rsidRPr="00175478" w:rsidRDefault="00487D79" w:rsidP="00175478">
      <w:pPr>
        <w:jc w:val="center"/>
        <w:rPr>
          <w:b/>
          <w:i/>
        </w:rPr>
      </w:pPr>
    </w:p>
    <w:p w:rsidR="00FE0E4B" w:rsidRPr="00175478" w:rsidRDefault="00FE0E4B" w:rsidP="00175478">
      <w:pPr>
        <w:pStyle w:val="a3"/>
        <w:numPr>
          <w:ilvl w:val="0"/>
          <w:numId w:val="1"/>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FE0E4B" w:rsidRPr="00175478" w:rsidRDefault="00FE0E4B" w:rsidP="00175478">
      <w:pPr>
        <w:pStyle w:val="a3"/>
        <w:numPr>
          <w:ilvl w:val="0"/>
          <w:numId w:val="1"/>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FE0E4B" w:rsidRPr="00175478" w:rsidRDefault="00FE0E4B" w:rsidP="00175478">
      <w:pPr>
        <w:pStyle w:val="a3"/>
        <w:numPr>
          <w:ilvl w:val="0"/>
          <w:numId w:val="1"/>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FE0E4B" w:rsidRPr="00175478" w:rsidRDefault="00FE0E4B" w:rsidP="00175478">
      <w:pPr>
        <w:pStyle w:val="a3"/>
        <w:numPr>
          <w:ilvl w:val="0"/>
          <w:numId w:val="1"/>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FE0E4B" w:rsidRPr="00175478" w:rsidRDefault="00FE0E4B" w:rsidP="00175478">
      <w:pPr>
        <w:pStyle w:val="a3"/>
        <w:numPr>
          <w:ilvl w:val="0"/>
          <w:numId w:val="1"/>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FE0E4B" w:rsidRPr="00175478" w:rsidRDefault="00FE0E4B" w:rsidP="00175478">
      <w:pPr>
        <w:pStyle w:val="a3"/>
        <w:numPr>
          <w:ilvl w:val="0"/>
          <w:numId w:val="1"/>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надо хлопать человека, находящегося в инвалидной коляске, по спине или по плечу.</w:t>
      </w:r>
    </w:p>
    <w:p w:rsidR="00FE0E4B" w:rsidRPr="00175478" w:rsidRDefault="00FE0E4B" w:rsidP="00175478">
      <w:pPr>
        <w:pStyle w:val="a3"/>
        <w:numPr>
          <w:ilvl w:val="0"/>
          <w:numId w:val="1"/>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FE0E4B" w:rsidRPr="00175478" w:rsidRDefault="00FE0E4B" w:rsidP="00175478">
      <w:pPr>
        <w:pStyle w:val="a3"/>
        <w:numPr>
          <w:ilvl w:val="0"/>
          <w:numId w:val="1"/>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FE0E4B" w:rsidRPr="00175478" w:rsidRDefault="00FE0E4B" w:rsidP="00175478">
      <w:pPr>
        <w:pStyle w:val="a3"/>
        <w:numPr>
          <w:ilvl w:val="0"/>
          <w:numId w:val="1"/>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FE0E4B" w:rsidRPr="00487D79" w:rsidRDefault="00FE0E4B" w:rsidP="00175478">
      <w:pPr>
        <w:pStyle w:val="a3"/>
        <w:numPr>
          <w:ilvl w:val="0"/>
          <w:numId w:val="1"/>
        </w:numPr>
        <w:spacing w:after="0" w:line="240" w:lineRule="auto"/>
        <w:ind w:left="0" w:firstLine="709"/>
        <w:jc w:val="both"/>
        <w:rPr>
          <w:rFonts w:ascii="Times New Roman" w:hAnsi="Times New Roman"/>
          <w:b/>
          <w:i/>
          <w:sz w:val="24"/>
          <w:szCs w:val="24"/>
        </w:rPr>
      </w:pPr>
      <w:r w:rsidRPr="00175478">
        <w:rPr>
          <w:rFonts w:ascii="Times New Roman" w:hAnsi="Times New Roman"/>
          <w:sz w:val="24"/>
          <w:szCs w:val="24"/>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w:t>
      </w:r>
      <w:r w:rsidRPr="00175478">
        <w:rPr>
          <w:rFonts w:ascii="Times New Roman" w:hAnsi="Times New Roman"/>
          <w:sz w:val="24"/>
          <w:szCs w:val="24"/>
        </w:rPr>
        <w:lastRenderedPageBreak/>
        <w:t>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487D79" w:rsidRPr="00175478" w:rsidRDefault="00487D79" w:rsidP="00487D79">
      <w:pPr>
        <w:pStyle w:val="a3"/>
        <w:spacing w:after="0" w:line="240" w:lineRule="auto"/>
        <w:ind w:left="709"/>
        <w:jc w:val="both"/>
        <w:rPr>
          <w:rFonts w:ascii="Times New Roman" w:hAnsi="Times New Roman"/>
          <w:b/>
          <w:i/>
          <w:sz w:val="24"/>
          <w:szCs w:val="24"/>
        </w:rPr>
      </w:pPr>
    </w:p>
    <w:p w:rsidR="00FE0E4B" w:rsidRDefault="00FE0E4B" w:rsidP="00175478">
      <w:pPr>
        <w:pStyle w:val="a3"/>
        <w:spacing w:after="0" w:line="240" w:lineRule="auto"/>
        <w:ind w:left="0"/>
        <w:contextualSpacing w:val="0"/>
        <w:jc w:val="center"/>
        <w:rPr>
          <w:rFonts w:ascii="Times New Roman" w:hAnsi="Times New Roman"/>
          <w:b/>
          <w:i/>
          <w:sz w:val="24"/>
          <w:szCs w:val="24"/>
        </w:rPr>
      </w:pPr>
      <w:r w:rsidRPr="00175478">
        <w:rPr>
          <w:rFonts w:ascii="Times New Roman" w:hAnsi="Times New Roman"/>
          <w:b/>
          <w:i/>
          <w:sz w:val="24"/>
          <w:szCs w:val="24"/>
        </w:rPr>
        <w:t>Правила этикета при общении с инвалидами,</w:t>
      </w:r>
      <w:r w:rsidR="00487D79">
        <w:rPr>
          <w:rFonts w:ascii="Times New Roman" w:hAnsi="Times New Roman"/>
          <w:b/>
          <w:i/>
          <w:sz w:val="24"/>
          <w:szCs w:val="24"/>
        </w:rPr>
        <w:t xml:space="preserve"> </w:t>
      </w:r>
      <w:r w:rsidRPr="00175478">
        <w:rPr>
          <w:rFonts w:ascii="Times New Roman" w:hAnsi="Times New Roman"/>
          <w:b/>
          <w:i/>
          <w:sz w:val="24"/>
          <w:szCs w:val="24"/>
        </w:rPr>
        <w:t>имеющими нарушение зрение или незрячими</w:t>
      </w:r>
      <w:r w:rsidR="00487D79">
        <w:rPr>
          <w:rFonts w:ascii="Times New Roman" w:hAnsi="Times New Roman"/>
          <w:b/>
          <w:i/>
          <w:sz w:val="24"/>
          <w:szCs w:val="24"/>
        </w:rPr>
        <w:t>.</w:t>
      </w:r>
    </w:p>
    <w:p w:rsidR="00487D79" w:rsidRDefault="00487D79" w:rsidP="00175478">
      <w:pPr>
        <w:pStyle w:val="a3"/>
        <w:spacing w:after="0" w:line="240" w:lineRule="auto"/>
        <w:ind w:left="0"/>
        <w:contextualSpacing w:val="0"/>
        <w:jc w:val="center"/>
        <w:rPr>
          <w:rFonts w:ascii="Times New Roman" w:hAnsi="Times New Roman"/>
          <w:b/>
          <w:i/>
          <w:sz w:val="24"/>
          <w:szCs w:val="24"/>
        </w:rPr>
      </w:pP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Используйте, если это уместно, фразы, характеризующие звук, запах, расстояние. Делитесь увиденным.</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заставляйте вашего собеседника вещать в пустоту: если вы перемещаетесь, предупредите его.</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FE0E4B" w:rsidRPr="00175478" w:rsidRDefault="00FE0E4B" w:rsidP="00175478">
      <w:pPr>
        <w:pStyle w:val="a3"/>
        <w:numPr>
          <w:ilvl w:val="0"/>
          <w:numId w:val="2"/>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487D79" w:rsidRDefault="00487D79" w:rsidP="00175478">
      <w:pPr>
        <w:jc w:val="center"/>
        <w:rPr>
          <w:b/>
          <w:i/>
        </w:rPr>
      </w:pPr>
    </w:p>
    <w:p w:rsidR="00FE0E4B" w:rsidRDefault="00FE0E4B" w:rsidP="00175478">
      <w:pPr>
        <w:jc w:val="center"/>
        <w:rPr>
          <w:b/>
          <w:i/>
        </w:rPr>
      </w:pPr>
      <w:r w:rsidRPr="00175478">
        <w:rPr>
          <w:b/>
          <w:i/>
        </w:rPr>
        <w:t>Правила этикета при общении с инвалидами,</w:t>
      </w:r>
      <w:r w:rsidR="00487D79">
        <w:rPr>
          <w:b/>
          <w:i/>
        </w:rPr>
        <w:t xml:space="preserve"> имеющими</w:t>
      </w:r>
      <w:r w:rsidRPr="00175478">
        <w:rPr>
          <w:b/>
          <w:i/>
        </w:rPr>
        <w:t xml:space="preserve"> нарушение слуха</w:t>
      </w:r>
    </w:p>
    <w:p w:rsidR="00487D79" w:rsidRPr="00175478" w:rsidRDefault="00487D79" w:rsidP="00175478">
      <w:pPr>
        <w:jc w:val="center"/>
        <w:rPr>
          <w:b/>
          <w:i/>
        </w:rPr>
      </w:pP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lastRenderedPageBreak/>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Убедитесь, что вас поняли. Не стесняйтесь спросить, понял ли вас собеседник.</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существуют трудности при устном общении, спросите, не будет ли проще переписываться.</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FE0E4B" w:rsidRPr="00175478" w:rsidRDefault="00FE0E4B" w:rsidP="00175478">
      <w:pPr>
        <w:pStyle w:val="a3"/>
        <w:numPr>
          <w:ilvl w:val="0"/>
          <w:numId w:val="3"/>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FE0E4B" w:rsidRPr="00175478" w:rsidRDefault="00FE0E4B" w:rsidP="00175478">
      <w:pPr>
        <w:jc w:val="both"/>
      </w:pPr>
    </w:p>
    <w:p w:rsidR="00FE0E4B" w:rsidRDefault="00FE0E4B" w:rsidP="00175478">
      <w:pPr>
        <w:jc w:val="center"/>
        <w:rPr>
          <w:b/>
          <w:i/>
        </w:rPr>
      </w:pPr>
      <w:r w:rsidRPr="00175478">
        <w:rPr>
          <w:b/>
          <w:i/>
        </w:rPr>
        <w:t>Правила этикета при общении с инвалидами,</w:t>
      </w:r>
      <w:r w:rsidR="00487D79">
        <w:rPr>
          <w:b/>
          <w:i/>
        </w:rPr>
        <w:t xml:space="preserve"> </w:t>
      </w:r>
      <w:r w:rsidRPr="00175478">
        <w:rPr>
          <w:b/>
          <w:i/>
        </w:rPr>
        <w:t>имеющими задержку в развитии и проблемы общения,</w:t>
      </w:r>
      <w:r w:rsidR="00487D79">
        <w:rPr>
          <w:b/>
          <w:i/>
        </w:rPr>
        <w:t xml:space="preserve"> </w:t>
      </w:r>
      <w:r w:rsidRPr="00175478">
        <w:rPr>
          <w:b/>
          <w:i/>
        </w:rPr>
        <w:t>умственные нарушения</w:t>
      </w:r>
    </w:p>
    <w:p w:rsidR="00487D79" w:rsidRPr="00175478" w:rsidRDefault="00487D79" w:rsidP="00175478">
      <w:pPr>
        <w:jc w:val="center"/>
        <w:rPr>
          <w:b/>
          <w:i/>
        </w:rPr>
      </w:pPr>
    </w:p>
    <w:p w:rsidR="00FE0E4B" w:rsidRPr="00175478" w:rsidRDefault="00FE0E4B" w:rsidP="00175478">
      <w:pPr>
        <w:pStyle w:val="a3"/>
        <w:numPr>
          <w:ilvl w:val="0"/>
          <w:numId w:val="4"/>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Используйте доступный язык, выражайтесь точно и по делу.</w:t>
      </w:r>
    </w:p>
    <w:p w:rsidR="00FE0E4B" w:rsidRPr="00175478" w:rsidRDefault="00FE0E4B" w:rsidP="00175478">
      <w:pPr>
        <w:pStyle w:val="a3"/>
        <w:numPr>
          <w:ilvl w:val="0"/>
          <w:numId w:val="4"/>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FE0E4B" w:rsidRPr="00175478" w:rsidRDefault="00FE0E4B" w:rsidP="00175478">
      <w:pPr>
        <w:pStyle w:val="a3"/>
        <w:numPr>
          <w:ilvl w:val="0"/>
          <w:numId w:val="4"/>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говорите свысока. Не думайте, что вас не поймут.</w:t>
      </w:r>
    </w:p>
    <w:p w:rsidR="00FE0E4B" w:rsidRPr="00175478" w:rsidRDefault="00FE0E4B" w:rsidP="00175478">
      <w:pPr>
        <w:pStyle w:val="a3"/>
        <w:numPr>
          <w:ilvl w:val="0"/>
          <w:numId w:val="4"/>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FE0E4B" w:rsidRPr="00175478" w:rsidRDefault="00FE0E4B" w:rsidP="00175478">
      <w:pPr>
        <w:pStyle w:val="a3"/>
        <w:numPr>
          <w:ilvl w:val="0"/>
          <w:numId w:val="4"/>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FE0E4B" w:rsidRPr="00175478" w:rsidRDefault="00FE0E4B" w:rsidP="00175478">
      <w:pPr>
        <w:pStyle w:val="a3"/>
        <w:numPr>
          <w:ilvl w:val="0"/>
          <w:numId w:val="4"/>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FE0E4B" w:rsidRPr="00175478" w:rsidRDefault="00FE0E4B" w:rsidP="00175478">
      <w:pPr>
        <w:pStyle w:val="a3"/>
        <w:numPr>
          <w:ilvl w:val="0"/>
          <w:numId w:val="4"/>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FE0E4B" w:rsidRPr="00175478" w:rsidRDefault="00FE0E4B" w:rsidP="00175478">
      <w:pPr>
        <w:pStyle w:val="a3"/>
        <w:numPr>
          <w:ilvl w:val="0"/>
          <w:numId w:val="4"/>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Обращайтесь непосредственно к человеку.</w:t>
      </w:r>
    </w:p>
    <w:p w:rsidR="00FE0E4B" w:rsidRPr="00175478" w:rsidRDefault="00FE0E4B" w:rsidP="00175478">
      <w:pPr>
        <w:pStyle w:val="a3"/>
        <w:numPr>
          <w:ilvl w:val="0"/>
          <w:numId w:val="4"/>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487D79" w:rsidRDefault="00487D79" w:rsidP="00175478">
      <w:pPr>
        <w:jc w:val="center"/>
        <w:rPr>
          <w:b/>
          <w:i/>
        </w:rPr>
      </w:pPr>
    </w:p>
    <w:p w:rsidR="00FE0E4B" w:rsidRDefault="00FE0E4B" w:rsidP="00175478">
      <w:pPr>
        <w:jc w:val="center"/>
        <w:rPr>
          <w:b/>
          <w:i/>
        </w:rPr>
      </w:pPr>
      <w:r w:rsidRPr="00175478">
        <w:rPr>
          <w:b/>
          <w:i/>
        </w:rPr>
        <w:t>Правила этикета при общении с инвалидами,</w:t>
      </w:r>
      <w:r w:rsidR="00487D79">
        <w:rPr>
          <w:b/>
          <w:i/>
        </w:rPr>
        <w:t xml:space="preserve"> имеющими психические нарушения</w:t>
      </w:r>
    </w:p>
    <w:p w:rsidR="00487D79" w:rsidRPr="00175478" w:rsidRDefault="00487D79" w:rsidP="00175478">
      <w:pPr>
        <w:jc w:val="center"/>
        <w:rPr>
          <w:b/>
          <w:i/>
        </w:rPr>
      </w:pPr>
    </w:p>
    <w:p w:rsidR="00FE0E4B" w:rsidRPr="00175478" w:rsidRDefault="00FE0E4B" w:rsidP="00175478">
      <w:pPr>
        <w:ind w:firstLine="709"/>
        <w:jc w:val="both"/>
      </w:pPr>
      <w:r w:rsidRPr="00175478">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FE0E4B" w:rsidRPr="00175478" w:rsidRDefault="00FE0E4B" w:rsidP="00175478">
      <w:pPr>
        <w:pStyle w:val="a3"/>
        <w:numPr>
          <w:ilvl w:val="0"/>
          <w:numId w:val="5"/>
        </w:numPr>
        <w:tabs>
          <w:tab w:val="left" w:pos="709"/>
        </w:tabs>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FE0E4B" w:rsidRPr="00175478" w:rsidRDefault="00FE0E4B" w:rsidP="00175478">
      <w:pPr>
        <w:pStyle w:val="a3"/>
        <w:numPr>
          <w:ilvl w:val="0"/>
          <w:numId w:val="5"/>
        </w:numPr>
        <w:tabs>
          <w:tab w:val="left" w:pos="709"/>
        </w:tabs>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FE0E4B" w:rsidRPr="00175478" w:rsidRDefault="00FE0E4B" w:rsidP="00175478">
      <w:pPr>
        <w:pStyle w:val="a3"/>
        <w:numPr>
          <w:ilvl w:val="0"/>
          <w:numId w:val="5"/>
        </w:numPr>
        <w:tabs>
          <w:tab w:val="left" w:pos="709"/>
        </w:tabs>
        <w:spacing w:after="0" w:line="240" w:lineRule="auto"/>
        <w:ind w:left="0" w:firstLine="709"/>
        <w:jc w:val="both"/>
        <w:rPr>
          <w:rFonts w:ascii="Times New Roman" w:hAnsi="Times New Roman"/>
          <w:sz w:val="24"/>
          <w:szCs w:val="24"/>
        </w:rPr>
      </w:pPr>
      <w:r w:rsidRPr="00175478">
        <w:rPr>
          <w:rFonts w:ascii="Times New Roman" w:hAnsi="Times New Roman"/>
          <w:sz w:val="24"/>
          <w:szCs w:val="24"/>
        </w:rPr>
        <w:lastRenderedPageBreak/>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FE0E4B" w:rsidRPr="00175478" w:rsidRDefault="00FE0E4B" w:rsidP="00175478">
      <w:pPr>
        <w:pStyle w:val="a3"/>
        <w:numPr>
          <w:ilvl w:val="0"/>
          <w:numId w:val="5"/>
        </w:numPr>
        <w:tabs>
          <w:tab w:val="left" w:pos="709"/>
        </w:tabs>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FE0E4B" w:rsidRPr="00175478" w:rsidRDefault="00FE0E4B" w:rsidP="00175478">
      <w:pPr>
        <w:pStyle w:val="a3"/>
        <w:numPr>
          <w:ilvl w:val="0"/>
          <w:numId w:val="5"/>
        </w:numPr>
        <w:tabs>
          <w:tab w:val="left" w:pos="709"/>
        </w:tabs>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FE0E4B" w:rsidRPr="00175478" w:rsidRDefault="00FE0E4B" w:rsidP="00175478">
      <w:pPr>
        <w:pStyle w:val="a3"/>
        <w:numPr>
          <w:ilvl w:val="0"/>
          <w:numId w:val="5"/>
        </w:numPr>
        <w:tabs>
          <w:tab w:val="left" w:pos="709"/>
        </w:tabs>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487D79" w:rsidRDefault="00487D79" w:rsidP="00175478">
      <w:pPr>
        <w:jc w:val="center"/>
        <w:rPr>
          <w:b/>
          <w:i/>
        </w:rPr>
      </w:pPr>
    </w:p>
    <w:p w:rsidR="00FE0E4B" w:rsidRDefault="00FE0E4B" w:rsidP="00175478">
      <w:pPr>
        <w:jc w:val="center"/>
        <w:rPr>
          <w:b/>
          <w:i/>
        </w:rPr>
      </w:pPr>
      <w:r w:rsidRPr="00175478">
        <w:rPr>
          <w:b/>
          <w:i/>
        </w:rPr>
        <w:t>Правила этикета при общении с инвалидом,</w:t>
      </w:r>
      <w:r w:rsidR="00487D79">
        <w:rPr>
          <w:b/>
          <w:i/>
        </w:rPr>
        <w:t xml:space="preserve"> </w:t>
      </w:r>
      <w:r w:rsidRPr="00175478">
        <w:rPr>
          <w:b/>
          <w:i/>
        </w:rPr>
        <w:t>испытывающим затруднения в речи</w:t>
      </w:r>
    </w:p>
    <w:p w:rsidR="00487D79" w:rsidRPr="00175478" w:rsidRDefault="00487D79" w:rsidP="00175478">
      <w:pPr>
        <w:jc w:val="center"/>
        <w:rPr>
          <w:b/>
          <w:i/>
        </w:rPr>
      </w:pPr>
    </w:p>
    <w:p w:rsidR="00FE0E4B" w:rsidRPr="00175478" w:rsidRDefault="00FE0E4B" w:rsidP="00175478">
      <w:pPr>
        <w:pStyle w:val="a3"/>
        <w:numPr>
          <w:ilvl w:val="0"/>
          <w:numId w:val="6"/>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игнорируйте людей, которым трудно говорить, потому что понять их — в ваших интересах.</w:t>
      </w:r>
    </w:p>
    <w:p w:rsidR="00FE0E4B" w:rsidRPr="00175478" w:rsidRDefault="00FE0E4B" w:rsidP="00175478">
      <w:pPr>
        <w:pStyle w:val="a3"/>
        <w:numPr>
          <w:ilvl w:val="0"/>
          <w:numId w:val="6"/>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FE0E4B" w:rsidRPr="00175478" w:rsidRDefault="00FE0E4B" w:rsidP="00175478">
      <w:pPr>
        <w:pStyle w:val="a3"/>
        <w:numPr>
          <w:ilvl w:val="0"/>
          <w:numId w:val="6"/>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FE0E4B" w:rsidRPr="00175478" w:rsidRDefault="00FE0E4B" w:rsidP="00175478">
      <w:pPr>
        <w:pStyle w:val="a3"/>
        <w:numPr>
          <w:ilvl w:val="0"/>
          <w:numId w:val="6"/>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FE0E4B" w:rsidRPr="00175478" w:rsidRDefault="00FE0E4B" w:rsidP="00175478">
      <w:pPr>
        <w:pStyle w:val="a3"/>
        <w:numPr>
          <w:ilvl w:val="0"/>
          <w:numId w:val="6"/>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думайте, что затруднения в речи — показатель низкого уровня интеллекта человека.</w:t>
      </w:r>
    </w:p>
    <w:p w:rsidR="00FE0E4B" w:rsidRPr="00175478" w:rsidRDefault="00FE0E4B" w:rsidP="00175478">
      <w:pPr>
        <w:pStyle w:val="a3"/>
        <w:numPr>
          <w:ilvl w:val="0"/>
          <w:numId w:val="6"/>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Старайтесь задавать вопросы, которые требуют коротких ответов или кивка.</w:t>
      </w:r>
    </w:p>
    <w:p w:rsidR="00FE0E4B" w:rsidRPr="00175478" w:rsidRDefault="00FE0E4B" w:rsidP="00175478">
      <w:pPr>
        <w:pStyle w:val="a3"/>
        <w:numPr>
          <w:ilvl w:val="0"/>
          <w:numId w:val="6"/>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FE0E4B" w:rsidRPr="00175478" w:rsidRDefault="00FE0E4B" w:rsidP="00175478">
      <w:pPr>
        <w:pStyle w:val="a3"/>
        <w:numPr>
          <w:ilvl w:val="0"/>
          <w:numId w:val="6"/>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FE0E4B" w:rsidRPr="00175478" w:rsidRDefault="00FE0E4B" w:rsidP="00175478">
      <w:pPr>
        <w:pStyle w:val="a3"/>
        <w:numPr>
          <w:ilvl w:val="0"/>
          <w:numId w:val="6"/>
        </w:numPr>
        <w:spacing w:after="0" w:line="240" w:lineRule="auto"/>
        <w:ind w:left="0" w:firstLine="709"/>
        <w:jc w:val="both"/>
        <w:rPr>
          <w:rFonts w:ascii="Times New Roman" w:hAnsi="Times New Roman"/>
          <w:sz w:val="24"/>
          <w:szCs w:val="24"/>
        </w:rPr>
      </w:pPr>
      <w:r w:rsidRPr="00175478">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317F18" w:rsidRPr="00175478" w:rsidRDefault="00867DF3" w:rsidP="00175478"/>
    <w:p w:rsidR="00BD2171" w:rsidRPr="0033361D" w:rsidRDefault="003805CD" w:rsidP="003805CD">
      <w:pPr>
        <w:jc w:val="center"/>
        <w:rPr>
          <w:b/>
          <w:i/>
        </w:rPr>
      </w:pPr>
      <w:r w:rsidRPr="0033361D">
        <w:rPr>
          <w:b/>
          <w:i/>
        </w:rPr>
        <w:t>Заключительные положения</w:t>
      </w:r>
    </w:p>
    <w:p w:rsidR="00BD2171" w:rsidRPr="00175478" w:rsidRDefault="00BD2171" w:rsidP="00175478"/>
    <w:p w:rsidR="00BD2171" w:rsidRPr="00175478" w:rsidRDefault="0033361D" w:rsidP="0033361D">
      <w:pPr>
        <w:ind w:firstLine="709"/>
        <w:jc w:val="both"/>
      </w:pPr>
      <w:r>
        <w:t xml:space="preserve">В случае нарушения работниками Театра настоящих правил или поступления жалоб со стороны посетителей Театра </w:t>
      </w:r>
      <w:r w:rsidR="00AD5581">
        <w:t>на некорректное обслуживание посетителей с ограниченными возможностями здоровья, виновные лица будут привлечены к ответственности в порядке, предусмотренном действующим законодательством Российской Федерации и Республики Башкортостан.</w:t>
      </w:r>
    </w:p>
    <w:sectPr w:rsidR="00BD2171" w:rsidRPr="00175478" w:rsidSect="0010254C">
      <w:headerReference w:type="default" r:id="rId7"/>
      <w:pgSz w:w="11906" w:h="16838"/>
      <w:pgMar w:top="819" w:right="566" w:bottom="426" w:left="85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F3" w:rsidRDefault="00867DF3" w:rsidP="00FE0E4B">
      <w:r>
        <w:separator/>
      </w:r>
    </w:p>
  </w:endnote>
  <w:endnote w:type="continuationSeparator" w:id="0">
    <w:p w:rsidR="00867DF3" w:rsidRDefault="00867DF3" w:rsidP="00FE0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F3" w:rsidRDefault="00867DF3" w:rsidP="00FE0E4B">
      <w:r>
        <w:separator/>
      </w:r>
    </w:p>
  </w:footnote>
  <w:footnote w:type="continuationSeparator" w:id="0">
    <w:p w:rsidR="00867DF3" w:rsidRDefault="00867DF3" w:rsidP="00FE0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389"/>
      <w:docPartObj>
        <w:docPartGallery w:val="Page Numbers (Top of Page)"/>
        <w:docPartUnique/>
      </w:docPartObj>
    </w:sdtPr>
    <w:sdtEndPr>
      <w:rPr>
        <w:sz w:val="20"/>
        <w:szCs w:val="20"/>
      </w:rPr>
    </w:sdtEndPr>
    <w:sdtContent>
      <w:p w:rsidR="00FE0E4B" w:rsidRDefault="0038110E" w:rsidP="00FE0E4B">
        <w:pPr>
          <w:pStyle w:val="a5"/>
          <w:jc w:val="center"/>
        </w:pPr>
        <w:r w:rsidRPr="00FE0E4B">
          <w:rPr>
            <w:sz w:val="20"/>
            <w:szCs w:val="20"/>
          </w:rPr>
          <w:fldChar w:fldCharType="begin"/>
        </w:r>
        <w:r w:rsidR="00FE0E4B" w:rsidRPr="00FE0E4B">
          <w:rPr>
            <w:sz w:val="20"/>
            <w:szCs w:val="20"/>
          </w:rPr>
          <w:instrText xml:space="preserve"> PAGE   \* MERGEFORMAT </w:instrText>
        </w:r>
        <w:r w:rsidRPr="00FE0E4B">
          <w:rPr>
            <w:sz w:val="20"/>
            <w:szCs w:val="20"/>
          </w:rPr>
          <w:fldChar w:fldCharType="separate"/>
        </w:r>
        <w:r w:rsidR="00BE171F">
          <w:rPr>
            <w:noProof/>
            <w:sz w:val="20"/>
            <w:szCs w:val="20"/>
          </w:rPr>
          <w:t>2</w:t>
        </w:r>
        <w:r w:rsidRPr="00FE0E4B">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C21963"/>
    <w:multiLevelType w:val="multilevel"/>
    <w:tmpl w:val="B33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0E4B"/>
    <w:rsid w:val="000108D9"/>
    <w:rsid w:val="0010254C"/>
    <w:rsid w:val="00117507"/>
    <w:rsid w:val="00175478"/>
    <w:rsid w:val="002141D4"/>
    <w:rsid w:val="003226A7"/>
    <w:rsid w:val="0033361D"/>
    <w:rsid w:val="003805CD"/>
    <w:rsid w:val="0038110E"/>
    <w:rsid w:val="003C0B6D"/>
    <w:rsid w:val="003E35E8"/>
    <w:rsid w:val="004332E0"/>
    <w:rsid w:val="00487D79"/>
    <w:rsid w:val="005B3FD6"/>
    <w:rsid w:val="00754310"/>
    <w:rsid w:val="0078396C"/>
    <w:rsid w:val="007E4C69"/>
    <w:rsid w:val="00867DF3"/>
    <w:rsid w:val="00AA58AC"/>
    <w:rsid w:val="00AD5581"/>
    <w:rsid w:val="00BD2171"/>
    <w:rsid w:val="00BE171F"/>
    <w:rsid w:val="00D564ED"/>
    <w:rsid w:val="00EA3C64"/>
    <w:rsid w:val="00FE0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E4B"/>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FE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FE0E4B"/>
    <w:pPr>
      <w:tabs>
        <w:tab w:val="center" w:pos="4677"/>
        <w:tab w:val="right" w:pos="9355"/>
      </w:tabs>
    </w:pPr>
  </w:style>
  <w:style w:type="character" w:customStyle="1" w:styleId="a6">
    <w:name w:val="Верхний колонтитул Знак"/>
    <w:basedOn w:val="a0"/>
    <w:link w:val="a5"/>
    <w:uiPriority w:val="99"/>
    <w:rsid w:val="00FE0E4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E0E4B"/>
    <w:pPr>
      <w:tabs>
        <w:tab w:val="center" w:pos="4677"/>
        <w:tab w:val="right" w:pos="9355"/>
      </w:tabs>
    </w:pPr>
  </w:style>
  <w:style w:type="character" w:customStyle="1" w:styleId="a8">
    <w:name w:val="Нижний колонтитул Знак"/>
    <w:basedOn w:val="a0"/>
    <w:link w:val="a7"/>
    <w:uiPriority w:val="99"/>
    <w:semiHidden/>
    <w:rsid w:val="00FE0E4B"/>
    <w:rPr>
      <w:rFonts w:ascii="Times New Roman" w:eastAsia="Times New Roman" w:hAnsi="Times New Roman" w:cs="Times New Roman"/>
      <w:sz w:val="24"/>
      <w:szCs w:val="24"/>
      <w:lang w:eastAsia="ru-RU"/>
    </w:rPr>
  </w:style>
  <w:style w:type="paragraph" w:customStyle="1" w:styleId="ConsPlusNormal">
    <w:name w:val="ConsPlusNormal"/>
    <w:rsid w:val="001754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10254C"/>
    <w:rPr>
      <w:rFonts w:ascii="Tahoma" w:hAnsi="Tahoma" w:cs="Tahoma"/>
      <w:sz w:val="16"/>
      <w:szCs w:val="16"/>
    </w:rPr>
  </w:style>
  <w:style w:type="character" w:customStyle="1" w:styleId="aa">
    <w:name w:val="Текст выноски Знак"/>
    <w:basedOn w:val="a0"/>
    <w:link w:val="a9"/>
    <w:uiPriority w:val="99"/>
    <w:semiHidden/>
    <w:rsid w:val="001025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Mirat</dc:creator>
  <cp:lastModifiedBy>Mirat</cp:lastModifiedBy>
  <cp:revision>13</cp:revision>
  <cp:lastPrinted>2017-01-30T10:00:00Z</cp:lastPrinted>
  <dcterms:created xsi:type="dcterms:W3CDTF">2017-01-30T05:18:00Z</dcterms:created>
  <dcterms:modified xsi:type="dcterms:W3CDTF">2017-12-25T08:54:00Z</dcterms:modified>
</cp:coreProperties>
</file>